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8D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2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F3E8BE" wp14:editId="1C347686">
            <wp:simplePos x="0" y="0"/>
            <wp:positionH relativeFrom="column">
              <wp:posOffset>3949065</wp:posOffset>
            </wp:positionH>
            <wp:positionV relativeFrom="paragraph">
              <wp:posOffset>137160</wp:posOffset>
            </wp:positionV>
            <wp:extent cx="1828800" cy="1704975"/>
            <wp:effectExtent l="0" t="0" r="0" b="9525"/>
            <wp:wrapNone/>
            <wp:docPr id="3" name="Рисунок 3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школа № 129»</w:t>
      </w: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857"/>
      </w:tblGrid>
      <w:tr w:rsidR="00BE7225" w:rsidRPr="00BE7225" w:rsidTr="008E583A">
        <w:tc>
          <w:tcPr>
            <w:tcW w:w="0" w:type="auto"/>
            <w:shd w:val="clear" w:color="auto" w:fill="FFFFFF"/>
            <w:hideMark/>
          </w:tcPr>
          <w:p w:rsidR="00BE7225" w:rsidRPr="00BE7225" w:rsidRDefault="00BE7225" w:rsidP="00BE722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директора </w:t>
            </w:r>
            <w:proofErr w:type="gramStart"/>
            <w:r w:rsidRPr="00BE72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72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E7225" w:rsidRPr="00BE7225" w:rsidRDefault="00BE7225" w:rsidP="00BE722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br/>
              <w:t>Е.С. Кузьменко</w:t>
            </w:r>
          </w:p>
        </w:tc>
        <w:tc>
          <w:tcPr>
            <w:tcW w:w="0" w:type="auto"/>
            <w:shd w:val="clear" w:color="auto" w:fill="FFFFFF"/>
            <w:hideMark/>
          </w:tcPr>
          <w:p w:rsidR="00BE7225" w:rsidRPr="00BE7225" w:rsidRDefault="00BE7225" w:rsidP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E722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E7225" w:rsidRPr="00BE7225" w:rsidRDefault="00BE7225" w:rsidP="00BE7225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BE7225">
              <w:rPr>
                <w:rFonts w:ascii="Times New Roman" w:hAnsi="Times New Roman" w:cs="Times New Roman"/>
                <w:sz w:val="24"/>
                <w:szCs w:val="24"/>
              </w:rPr>
              <w:t>Г.В.Сафиянова</w:t>
            </w:r>
            <w:proofErr w:type="spellEnd"/>
            <w:r w:rsidRPr="00BE7225">
              <w:rPr>
                <w:rFonts w:ascii="Times New Roman" w:hAnsi="Times New Roman" w:cs="Times New Roman"/>
                <w:sz w:val="24"/>
                <w:szCs w:val="24"/>
              </w:rPr>
              <w:br/>
              <w:t>«___»___________2024г.</w:t>
            </w:r>
          </w:p>
        </w:tc>
      </w:tr>
    </w:tbl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BE7225" w:rsidP="00BE7225">
      <w:pPr>
        <w:pStyle w:val="ab"/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шефство над младшими школьниками</w:t>
      </w: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BE722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E7225" w:rsidRDefault="00BE722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</w:pPr>
    </w:p>
    <w:p w:rsidR="007B508D" w:rsidRDefault="007B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BE722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>
        <w:rPr>
          <w:rFonts w:ascii="Times New Roman" w:hAnsi="Times New Roman" w:cs="Times New Roman"/>
          <w:sz w:val="24"/>
          <w:szCs w:val="24"/>
        </w:rPr>
        <w:t>долгосрочный.</w:t>
      </w:r>
    </w:p>
    <w:p w:rsidR="007B508D" w:rsidRDefault="00BE722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проекта:</w:t>
      </w:r>
    </w:p>
    <w:p w:rsidR="007B508D" w:rsidRDefault="00BE7225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01.09.2024- начало реализации проекта</w:t>
      </w:r>
    </w:p>
    <w:p w:rsidR="007B508D" w:rsidRDefault="00BE7225">
      <w:pPr>
        <w:pStyle w:val="ab"/>
        <w:jc w:val="center"/>
      </w:pPr>
      <w:r>
        <w:rPr>
          <w:rFonts w:ascii="Times New Roman" w:hAnsi="Times New Roman" w:cs="Times New Roman"/>
          <w:sz w:val="24"/>
          <w:szCs w:val="24"/>
        </w:rPr>
        <w:t>-25.05.2025 -  конец реализации проекта.</w:t>
      </w:r>
    </w:p>
    <w:p w:rsidR="007B508D" w:rsidRDefault="00BE722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ученики старшей и начальной школы</w:t>
      </w:r>
    </w:p>
    <w:p w:rsidR="007B508D" w:rsidRDefault="00BE722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Организаторы: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1-11 классов</w:t>
      </w:r>
    </w:p>
    <w:p w:rsidR="007B508D" w:rsidRDefault="00BE722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08D" w:rsidRDefault="007B508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           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Шефская работа в школе – важная составляющая воспитательного процесса. Она направлена на духовно-нравственное развитие каждого ребенка и формирование гражданского сознания. Шефство над младшими школьниками позволяет укрепить институт наставничества и формировать дружескую среду во всем школьном коллективе.</w:t>
      </w:r>
    </w:p>
    <w:p w:rsidR="007B508D" w:rsidRDefault="007B508D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2.Цель проекта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-оказание помощи ученикам младшего возраста;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-мотивация учащихся на внеклассную работу;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-реализация интеллектуальных и творческих способностей детей.</w:t>
      </w:r>
    </w:p>
    <w:p w:rsidR="007B508D" w:rsidRDefault="007B508D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3.Воспитательные задачи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школьников;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воспитание чувства гражданственности и патриотизма;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формирование чувства ответственности;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вовлечение детей в процесс активной деятельности;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организация внеурочного взаимодействия учащихся средней и младшей школы;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стимулирование и создание «ситуации успеха»;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организованное проведение свободного времени;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атмосферы толерантности в детском коллективе.</w:t>
      </w:r>
    </w:p>
    <w:p w:rsidR="007B508D" w:rsidRDefault="007B508D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4.Актуальность проекта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Закономерно, что выпускники детского сада, придя в школу и адаптировавшись в новом детском социуме, заимствуют поведенческую мотивацию у старших школьников. Объективные процессы трансформации воспитательной работы, построения высоконравственного социокультурного пространства в школе делает необходимым усиление роли актива учащихся средней и старшей ступени обучения, способного воздействовать на поведение учащихся начальной школы, умеющего организовать их культурный досуг на переменах, оказывать реальную помощь учителям и воспитателям младших школьников. Воспитание подрастающего поколения не может обойтись без активной пропаганды общественных ценностей: активности, толерантности, гражданской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просвещённости. Эффективное решение проблем, связанных с воспитанием невозможно без широкого участия самих учащихся школы.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Ученик в роли «шефа»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это, прежде всего человек с активной жизненной позицией, лидер, способный повести за собой, следовательно, на занятиях большое внимание уделяется формированию и развитию лидерских навыков, самореализации учащихся. Раскрываются личностные качества подростка.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младшими школьниками представляет собой важный фактор воздействия на ребенка, влияя двояким образом: с одной стороны, создает условия для удовлетворения потребностей, интересов, способствуя их взаимному обогащению, формированию новых устремлений; с другой стороны, происходит отбор внутренних возможностей личности путем самоограничения коллективного выбора, корректировки с общественными нормами, ценностями.  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Вышеуказанные причины способствовали разработке проекта сотрудничества старшего и младшего звена школы.</w:t>
      </w:r>
    </w:p>
    <w:p w:rsidR="007B508D" w:rsidRDefault="007B508D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50"/>
          <w:sz w:val="24"/>
          <w:szCs w:val="24"/>
          <w:lang w:eastAsia="ru-RU"/>
        </w:rPr>
        <w:t> </w: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5.Ожидаемые результаты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Обретение школьниками опыта социально активной жизни.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и самореализация учащихся.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Разнообразие видов деятельности младших школьников.  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Для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приобретения новых друзей, нового жизненного опыта, дополнительное внимание и ощущение нужности, проявление интереса к их жизни. Подобное общение обогащает, дает ребенку положительный образ взрослого человека, который способен дарить заботу, решать бытовые вопросы, прийти на помощь в трудный момент.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Для старших школьников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чувство сопричастности к проблемам младших детей, новые чувства и опыт во время общения с ребенком, возможность оказания реальной помощи.</w:t>
      </w:r>
    </w:p>
    <w:p w:rsidR="007B508D" w:rsidRDefault="007B508D" w:rsidP="00BE722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6.В основе проекта используются воспитательные</w:t>
      </w:r>
      <w:r>
        <w:rPr>
          <w:rFonts w:ascii="Times New Roman" w:hAnsi="Times New Roman" w:cs="Times New Roman"/>
          <w:b/>
          <w:color w:val="00005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методы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работы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 учащимися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вовлечение в деятельность;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сотрудничество;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стимулирование;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личный пример.</w:t>
      </w:r>
    </w:p>
    <w:p w:rsidR="007B508D" w:rsidRDefault="00BE7225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101600" distL="0" distR="0">
                <wp:extent cx="305435" cy="3054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7.Виды деятельности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Художественно -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эстетическая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(привитие интереса к видам художественного творчества).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Научно-познавательная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(внеурочная познавательная деятельность школьников может быть организована в форме кружков познавательной направленности, научного общества обучающихся, интеллектуальных занятий, познавательных экскурсий, викторин и т.п.).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Общественно - полезная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(работа по озеленению класса и школы, организация дежурства в классе, встречи с представителями разных профессий, выставки поделок детского творчества, коллективное творческое дело).</w:t>
      </w:r>
    </w:p>
    <w:p w:rsidR="007B508D" w:rsidRDefault="00BE7225" w:rsidP="00BE7225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B508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Проектная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(например, создание сборника пословиц, поговорок, загадок; викторины).</w:t>
      </w: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8.Этапы работы учителя и учащихся над проектом</w: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574" w:type="dxa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23"/>
        <w:gridCol w:w="3663"/>
        <w:gridCol w:w="2585"/>
        <w:gridCol w:w="1903"/>
      </w:tblGrid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0"/>
            <w:bookmarkStart w:id="2" w:name="0c8089cfde3b1ead086c87505c71ca262d972524"/>
            <w:bookmarkEnd w:id="1"/>
            <w:bookmarkEnd w:id="2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Этапы  проекта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Задачи на данном этапе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1. Запуск проекта        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темы и целей проекта.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рабочей группы.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Получают информацию. Обсуждают задание.        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Мотивирует уч-ся. Объясняет цели проекта. Наблюдает.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2. Планирование работы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проблемы. Определение источников информации, определение способов её сбора и анализа.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заданий и обязанностей между  членами команды.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Уточняют информацию. Формируют задачи.        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Вырабатывают план действий.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идеи, высказывает предложения.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3.Информационный этап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информации. Основные инструменты: интервью, опросы, наблюдения, эксперименты.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информацией. Решают промежуточные задачи.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исследование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.</w:t>
            </w:r>
            <w:proofErr w:type="gramEnd"/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Наблюдает. Консультирует.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Косвенно руководит деятельностью.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4. Аналитико-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информации.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альтернатив. Выбор оптимального варианта.        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информацию.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Обобщают результаты.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Наблюдает. Советует. Обобщает.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5. Собственно-проектный этап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проекта.        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над проектом.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Наблюдает. Советует. Контролирует работу учащихся.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Оформительско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-презентационный этап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формы представления результатов: устный, письменный отчеты, фоторепортаж, видеофильм.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Отчитываются. Обсуждают. Оформляют проект        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участника.</w:t>
            </w:r>
          </w:p>
        </w:tc>
      </w:tr>
      <w:tr w:rsidR="007B508D"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7. Проверка и оценка результатов</w:t>
            </w:r>
          </w:p>
        </w:tc>
        <w:tc>
          <w:tcPr>
            <w:tcW w:w="3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проекта.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достижений поставленной цели.</w:t>
            </w:r>
          </w:p>
        </w:tc>
        <w:tc>
          <w:tcPr>
            <w:tcW w:w="2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Участвуют в коллективном самоанализе проекта.        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 усилия учащихся, их креативность, качество использованных источников.</w:t>
            </w:r>
          </w:p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Делает предложения по качеству отчета.</w:t>
            </w:r>
          </w:p>
        </w:tc>
      </w:tr>
    </w:tbl>
    <w:p w:rsidR="007B508D" w:rsidRDefault="00BE7225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    9.Этапы реализации проекта</w: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0" w:type="dxa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56"/>
        <w:gridCol w:w="2947"/>
        <w:gridCol w:w="5277"/>
      </w:tblGrid>
      <w:tr w:rsidR="007B508D"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1"/>
            <w:bookmarkStart w:id="4" w:name="0a7604fcd0dcb4d3e8b89281bcfcc0c3561eacdf"/>
            <w:bookmarkEnd w:id="3"/>
            <w:bookmarkEnd w:id="4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7B508D" w:rsidRDefault="00BE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5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 этапов проекта</w:t>
            </w:r>
          </w:p>
        </w:tc>
      </w:tr>
      <w:tr w:rsidR="007B508D"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этап</w:t>
            </w:r>
          </w:p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7B508D" w:rsidRDefault="00BE7225" w:rsidP="00BE72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5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творческой группы (выбор темы проекта, форм и методов его реализации, сбор информации, выбор форм представления проекта, планирование сценариев организации досуга младших школьников).</w:t>
            </w:r>
          </w:p>
        </w:tc>
      </w:tr>
      <w:tr w:rsidR="007B508D"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этап</w:t>
            </w:r>
          </w:p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7B508D" w:rsidRDefault="00BE7225" w:rsidP="00BE72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2024апрель 2025г.</w:t>
            </w:r>
          </w:p>
        </w:tc>
        <w:tc>
          <w:tcPr>
            <w:tcW w:w="5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с младшими школьниками согласно намеченному плану.</w:t>
            </w:r>
          </w:p>
        </w:tc>
      </w:tr>
      <w:tr w:rsidR="007B508D">
        <w:trPr>
          <w:trHeight w:val="640"/>
        </w:trPr>
        <w:tc>
          <w:tcPr>
            <w:tcW w:w="2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этап</w:t>
            </w:r>
          </w:p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Рефлексивно-обобщающий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7B508D" w:rsidRDefault="00BE7225" w:rsidP="00BE72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проектной деятельности, определение перспектив развития.</w:t>
            </w:r>
          </w:p>
        </w:tc>
      </w:tr>
    </w:tbl>
    <w:p w:rsidR="007B508D" w:rsidRDefault="007B508D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08D" w:rsidRDefault="00BE722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10.Основные мероприятия проекта</w:t>
      </w:r>
    </w:p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2262"/>
        <w:gridCol w:w="8223"/>
      </w:tblGrid>
      <w:tr w:rsidR="007B508D">
        <w:trPr>
          <w:trHeight w:val="643"/>
        </w:trPr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7B508D">
        <w:trPr>
          <w:trHeight w:val="396"/>
        </w:trPr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внеурочной деятельности</w:t>
            </w:r>
          </w:p>
        </w:tc>
      </w:tr>
      <w:tr w:rsidR="007B508D">
        <w:trPr>
          <w:trHeight w:val="652"/>
        </w:trPr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«Трудовой десант» - благоустройство школьной территории, проверка чистоты кабинетов, внешнего вида учащихся. Организация игр на переменках.</w:t>
            </w:r>
          </w:p>
        </w:tc>
      </w:tr>
      <w:tr w:rsidR="007B508D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Праздника «Осени»</w:t>
            </w:r>
          </w:p>
        </w:tc>
      </w:tr>
      <w:tr w:rsidR="007B508D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 w:rsidP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на тему «Дружба»</w:t>
            </w:r>
          </w:p>
        </w:tc>
      </w:tr>
      <w:tr w:rsidR="007B508D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праздник  «Новогодняя сказка»</w:t>
            </w:r>
          </w:p>
        </w:tc>
      </w:tr>
      <w:tr w:rsidR="007B508D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«Удивительный мир природы»</w:t>
            </w:r>
          </w:p>
        </w:tc>
      </w:tr>
      <w:tr w:rsidR="007B508D"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 «Сказки водят хоровод»</w:t>
            </w:r>
          </w:p>
          <w:p w:rsidR="007B508D" w:rsidRDefault="007B50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08D">
        <w:trPr>
          <w:trHeight w:val="399"/>
        </w:trPr>
        <w:tc>
          <w:tcPr>
            <w:tcW w:w="226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 «Безопасная дорога домой»</w:t>
            </w:r>
          </w:p>
          <w:p w:rsidR="007B508D" w:rsidRDefault="007B50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08D">
        <w:trPr>
          <w:trHeight w:val="269"/>
        </w:trPr>
        <w:tc>
          <w:tcPr>
            <w:tcW w:w="2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 «Правила пожарной безопасности»</w:t>
            </w:r>
          </w:p>
        </w:tc>
      </w:tr>
      <w:tr w:rsidR="007B508D">
        <w:trPr>
          <w:trHeight w:val="387"/>
        </w:trPr>
        <w:tc>
          <w:tcPr>
            <w:tcW w:w="2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</w:tcPr>
          <w:p w:rsidR="007B508D" w:rsidRDefault="00BE7225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3" w:type="dxa"/>
            </w:tcMar>
          </w:tcPr>
          <w:p w:rsidR="007B508D" w:rsidRDefault="00BE722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 «Правила поведения в летний период »</w:t>
            </w:r>
          </w:p>
        </w:tc>
      </w:tr>
    </w:tbl>
    <w:p w:rsidR="007B508D" w:rsidRDefault="007B508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08D" w:rsidRDefault="007B508D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2"/>
      <w:bookmarkStart w:id="6" w:name="7e6555328f0eca4873cf39f10ab0af25f53cf9c4"/>
      <w:bookmarkEnd w:id="5"/>
      <w:bookmarkEnd w:id="6"/>
    </w:p>
    <w:p w:rsidR="007B508D" w:rsidRDefault="007B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B508D">
          <w:pgSz w:w="11906" w:h="16838"/>
          <w:pgMar w:top="1134" w:right="1701" w:bottom="1134" w:left="851" w:header="0" w:footer="0" w:gutter="0"/>
          <w:cols w:space="720"/>
          <w:formProt w:val="0"/>
          <w:docGrid w:linePitch="360" w:charSpace="-2049"/>
        </w:sectPr>
      </w:pPr>
    </w:p>
    <w:p w:rsidR="007B508D" w:rsidRDefault="007B508D" w:rsidP="00BE7225">
      <w:pPr>
        <w:pStyle w:val="aa"/>
      </w:pPr>
    </w:p>
    <w:sectPr w:rsidR="007B508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8D"/>
    <w:rsid w:val="007B508D"/>
    <w:rsid w:val="00BE7225"/>
    <w:rsid w:val="00E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525D"/>
  </w:style>
  <w:style w:type="character" w:customStyle="1" w:styleId="a3">
    <w:name w:val="Без интервала Знак"/>
    <w:basedOn w:val="a0"/>
    <w:uiPriority w:val="1"/>
    <w:locked/>
    <w:rsid w:val="00E9525D"/>
  </w:style>
  <w:style w:type="character" w:customStyle="1" w:styleId="a4">
    <w:name w:val="Текст выноски Знак"/>
    <w:basedOn w:val="a0"/>
    <w:uiPriority w:val="99"/>
    <w:semiHidden/>
    <w:rsid w:val="0068520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rsid w:val="00E952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9525D"/>
    <w:pPr>
      <w:suppressAutoHyphens/>
      <w:spacing w:line="240" w:lineRule="auto"/>
    </w:pPr>
  </w:style>
  <w:style w:type="paragraph" w:styleId="ac">
    <w:name w:val="Balloon Text"/>
    <w:basedOn w:val="a"/>
    <w:uiPriority w:val="99"/>
    <w:semiHidden/>
    <w:unhideWhenUsed/>
    <w:rsid w:val="0068520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168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525D"/>
  </w:style>
  <w:style w:type="character" w:customStyle="1" w:styleId="a3">
    <w:name w:val="Без интервала Знак"/>
    <w:basedOn w:val="a0"/>
    <w:uiPriority w:val="1"/>
    <w:locked/>
    <w:rsid w:val="00E9525D"/>
  </w:style>
  <w:style w:type="character" w:customStyle="1" w:styleId="a4">
    <w:name w:val="Текст выноски Знак"/>
    <w:basedOn w:val="a0"/>
    <w:uiPriority w:val="99"/>
    <w:semiHidden/>
    <w:rsid w:val="0068520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rsid w:val="00E952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9525D"/>
    <w:pPr>
      <w:suppressAutoHyphens/>
      <w:spacing w:line="240" w:lineRule="auto"/>
    </w:pPr>
  </w:style>
  <w:style w:type="paragraph" w:styleId="ac">
    <w:name w:val="Balloon Text"/>
    <w:basedOn w:val="a"/>
    <w:uiPriority w:val="99"/>
    <w:semiHidden/>
    <w:unhideWhenUsed/>
    <w:rsid w:val="0068520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168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</cp:lastModifiedBy>
  <cp:revision>2</cp:revision>
  <cp:lastPrinted>2016-10-21T19:48:00Z</cp:lastPrinted>
  <dcterms:created xsi:type="dcterms:W3CDTF">2024-12-13T07:03:00Z</dcterms:created>
  <dcterms:modified xsi:type="dcterms:W3CDTF">2024-12-13T07:03:00Z</dcterms:modified>
  <dc:language>ru-RU</dc:language>
</cp:coreProperties>
</file>